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AB5" w:rsidRDefault="002B6AB5">
      <w:pPr>
        <w:jc w:val="center"/>
        <w:rPr>
          <w:rFonts w:ascii="黑体" w:eastAsia="黑体"/>
          <w:sz w:val="44"/>
          <w:szCs w:val="44"/>
        </w:rPr>
      </w:pPr>
      <w:bookmarkStart w:id="0" w:name="_GoBack"/>
      <w:bookmarkEnd w:id="0"/>
      <w:r>
        <w:rPr>
          <w:rFonts w:ascii="黑体" w:eastAsia="黑体" w:hint="eastAsia"/>
          <w:sz w:val="44"/>
          <w:szCs w:val="44"/>
        </w:rPr>
        <w:t>大同市人工增雨防雹中心</w:t>
      </w:r>
    </w:p>
    <w:p w:rsidR="002B6AB5" w:rsidRDefault="002B6AB5" w:rsidP="004C683D">
      <w:pPr>
        <w:jc w:val="center"/>
        <w:outlineLvl w:val="0"/>
        <w:rPr>
          <w:rFonts w:ascii="黑体" w:eastAsia="黑体"/>
          <w:sz w:val="44"/>
          <w:szCs w:val="44"/>
        </w:rPr>
      </w:pPr>
      <w:r>
        <w:rPr>
          <w:rFonts w:ascii="黑体" w:eastAsia="黑体"/>
          <w:sz w:val="44"/>
          <w:szCs w:val="44"/>
        </w:rPr>
        <w:t>2019</w:t>
      </w:r>
      <w:r>
        <w:rPr>
          <w:rFonts w:ascii="黑体" w:eastAsia="黑体" w:hint="eastAsia"/>
          <w:sz w:val="44"/>
          <w:szCs w:val="44"/>
        </w:rPr>
        <w:t>年度部门决算</w:t>
      </w:r>
    </w:p>
    <w:p w:rsidR="002B6AB5" w:rsidRDefault="002B6AB5">
      <w:pPr>
        <w:ind w:firstLine="570"/>
        <w:rPr>
          <w:rFonts w:ascii="黑体" w:eastAsia="黑体"/>
          <w:sz w:val="32"/>
          <w:szCs w:val="32"/>
        </w:rPr>
      </w:pPr>
    </w:p>
    <w:p w:rsidR="002B6AB5" w:rsidRDefault="002B6AB5">
      <w:pPr>
        <w:ind w:firstLine="570"/>
        <w:rPr>
          <w:rFonts w:ascii="仿宋_GB2312" w:eastAsia="仿宋_GB2312" w:hAnsi="宋体"/>
          <w:b/>
          <w:color w:val="000000"/>
          <w:sz w:val="28"/>
          <w:szCs w:val="28"/>
        </w:rPr>
      </w:pPr>
      <w:r>
        <w:rPr>
          <w:rFonts w:ascii="黑体" w:eastAsia="黑体" w:hint="eastAsia"/>
          <w:sz w:val="32"/>
          <w:szCs w:val="32"/>
        </w:rPr>
        <w:t>第一部分　　概况</w:t>
      </w:r>
    </w:p>
    <w:p w:rsidR="002B6AB5" w:rsidRDefault="002B6AB5" w:rsidP="004C683D">
      <w:pPr>
        <w:ind w:firstLine="570"/>
        <w:outlineLvl w:val="0"/>
        <w:rPr>
          <w:rFonts w:ascii="仿宋_GB2312" w:eastAsia="仿宋_GB2312" w:hAnsi="宋体"/>
          <w:b/>
          <w:color w:val="000000"/>
          <w:sz w:val="28"/>
          <w:szCs w:val="28"/>
        </w:rPr>
      </w:pPr>
      <w:r>
        <w:rPr>
          <w:rFonts w:ascii="仿宋_GB2312" w:eastAsia="仿宋_GB2312" w:hint="eastAsia"/>
          <w:sz w:val="32"/>
          <w:szCs w:val="32"/>
        </w:rPr>
        <w:t>一、本部门职责</w:t>
      </w:r>
    </w:p>
    <w:p w:rsidR="002B6AB5" w:rsidRDefault="002B6AB5" w:rsidP="00BD7920">
      <w:pPr>
        <w:ind w:firstLine="630"/>
        <w:rPr>
          <w:rFonts w:ascii="仿宋_GB2312" w:eastAsia="仿宋_GB2312" w:hAnsi="宋体"/>
          <w:color w:val="000000"/>
          <w:sz w:val="28"/>
          <w:szCs w:val="28"/>
        </w:rPr>
      </w:pPr>
      <w:r>
        <w:rPr>
          <w:rFonts w:ascii="仿宋_GB2312" w:eastAsia="仿宋_GB2312" w:hAnsi="宋体" w:hint="eastAsia"/>
          <w:color w:val="000000"/>
          <w:sz w:val="28"/>
          <w:szCs w:val="28"/>
        </w:rPr>
        <w:t>大同市人工增雨防雹中心于</w:t>
      </w:r>
      <w:r>
        <w:rPr>
          <w:rFonts w:ascii="仿宋_GB2312" w:eastAsia="仿宋_GB2312" w:hAnsi="宋体"/>
          <w:color w:val="000000"/>
          <w:sz w:val="28"/>
          <w:szCs w:val="28"/>
        </w:rPr>
        <w:t>2001</w:t>
      </w:r>
      <w:r>
        <w:rPr>
          <w:rFonts w:ascii="仿宋_GB2312" w:eastAsia="仿宋_GB2312" w:hAnsi="宋体" w:hint="eastAsia"/>
          <w:color w:val="000000"/>
          <w:sz w:val="28"/>
          <w:szCs w:val="28"/>
        </w:rPr>
        <w:t>年批准成立，科级事业单位，编制</w:t>
      </w:r>
      <w:r>
        <w:rPr>
          <w:rFonts w:ascii="仿宋_GB2312" w:eastAsia="仿宋_GB2312" w:hAnsi="宋体"/>
          <w:color w:val="000000"/>
          <w:sz w:val="28"/>
          <w:szCs w:val="28"/>
        </w:rPr>
        <w:t>5</w:t>
      </w:r>
      <w:r>
        <w:rPr>
          <w:rFonts w:ascii="仿宋_GB2312" w:eastAsia="仿宋_GB2312" w:hAnsi="宋体" w:hint="eastAsia"/>
          <w:color w:val="000000"/>
          <w:sz w:val="28"/>
          <w:szCs w:val="28"/>
        </w:rPr>
        <w:t>名，现有职工</w:t>
      </w:r>
      <w:r>
        <w:rPr>
          <w:rFonts w:ascii="仿宋_GB2312" w:eastAsia="仿宋_GB2312" w:hAnsi="宋体"/>
          <w:color w:val="000000"/>
          <w:sz w:val="28"/>
          <w:szCs w:val="28"/>
        </w:rPr>
        <w:t>3</w:t>
      </w:r>
      <w:r>
        <w:rPr>
          <w:rFonts w:ascii="仿宋_GB2312" w:eastAsia="仿宋_GB2312" w:hAnsi="宋体" w:hint="eastAsia"/>
          <w:color w:val="000000"/>
          <w:sz w:val="28"/>
          <w:szCs w:val="28"/>
        </w:rPr>
        <w:t>人，市财政全额拨款单位，作为大同市派驻大同市气象局的机构。大同市人工增雨防雹中心的主要职责为：负责全市人工增雨、防雹、防霜的组织管理协调工作，接受省人工增雨防雹办公室的业务指导。</w:t>
      </w:r>
    </w:p>
    <w:p w:rsidR="002B6AB5" w:rsidRDefault="002B6AB5" w:rsidP="000903D1">
      <w:pPr>
        <w:ind w:firstLineChars="200" w:firstLine="640"/>
        <w:outlineLvl w:val="0"/>
        <w:rPr>
          <w:rFonts w:ascii="仿宋_GB2312" w:eastAsia="仿宋_GB2312" w:hAnsi="宋体"/>
          <w:color w:val="000000"/>
          <w:sz w:val="28"/>
          <w:szCs w:val="28"/>
        </w:rPr>
      </w:pPr>
      <w:r>
        <w:rPr>
          <w:rFonts w:ascii="仿宋_GB2312" w:eastAsia="仿宋_GB2312" w:hint="eastAsia"/>
          <w:sz w:val="32"/>
          <w:szCs w:val="32"/>
        </w:rPr>
        <w:t>二、机构设置情况</w:t>
      </w:r>
    </w:p>
    <w:p w:rsidR="002B6AB5" w:rsidRDefault="002B6AB5" w:rsidP="000903D1">
      <w:pPr>
        <w:ind w:firstLineChars="200" w:firstLine="560"/>
        <w:rPr>
          <w:rFonts w:ascii="仿宋_GB2312" w:eastAsia="仿宋_GB2312" w:hAnsi="宋体"/>
          <w:color w:val="000000"/>
          <w:sz w:val="28"/>
          <w:szCs w:val="28"/>
        </w:rPr>
      </w:pPr>
      <w:r>
        <w:rPr>
          <w:rFonts w:ascii="仿宋_GB2312" w:eastAsia="仿宋_GB2312" w:hAnsi="宋体" w:hint="eastAsia"/>
          <w:color w:val="000000"/>
          <w:sz w:val="28"/>
          <w:szCs w:val="28"/>
        </w:rPr>
        <w:t>大同市人工增雨防雹中心</w:t>
      </w:r>
      <w:r>
        <w:rPr>
          <w:rFonts w:ascii="仿宋_GB2312" w:eastAsia="仿宋_GB2312" w:hAnsi="宋体"/>
          <w:color w:val="000000"/>
          <w:sz w:val="28"/>
          <w:szCs w:val="28"/>
        </w:rPr>
        <w:t>2019</w:t>
      </w:r>
      <w:r>
        <w:rPr>
          <w:rFonts w:ascii="仿宋_GB2312" w:eastAsia="仿宋_GB2312" w:hAnsi="宋体" w:hint="eastAsia"/>
          <w:color w:val="000000"/>
          <w:sz w:val="28"/>
          <w:szCs w:val="28"/>
        </w:rPr>
        <w:t>年部门预算编制单位</w:t>
      </w:r>
      <w:r>
        <w:rPr>
          <w:rFonts w:ascii="仿宋_GB2312" w:eastAsia="仿宋_GB2312" w:hAnsi="宋体"/>
          <w:color w:val="000000"/>
          <w:sz w:val="28"/>
          <w:szCs w:val="28"/>
        </w:rPr>
        <w:t>2</w:t>
      </w:r>
      <w:r>
        <w:rPr>
          <w:rFonts w:ascii="仿宋_GB2312" w:eastAsia="仿宋_GB2312" w:hAnsi="宋体" w:hint="eastAsia"/>
          <w:color w:val="000000"/>
          <w:sz w:val="28"/>
          <w:szCs w:val="28"/>
        </w:rPr>
        <w:t>个，分别为大同市气象局和大同市人工增雨防雹中心（本级）。</w:t>
      </w:r>
    </w:p>
    <w:p w:rsidR="002B6AB5" w:rsidRDefault="002B6AB5" w:rsidP="000903D1">
      <w:pPr>
        <w:ind w:firstLineChars="200" w:firstLine="560"/>
        <w:rPr>
          <w:rFonts w:ascii="仿宋_GB2312" w:eastAsia="仿宋_GB2312" w:hAnsi="宋体"/>
          <w:color w:val="000000"/>
          <w:sz w:val="28"/>
          <w:szCs w:val="28"/>
        </w:rPr>
      </w:pPr>
      <w:r>
        <w:rPr>
          <w:rFonts w:ascii="仿宋_GB2312" w:eastAsia="仿宋_GB2312" w:hAnsi="宋体" w:hint="eastAsia"/>
          <w:color w:val="000000"/>
          <w:sz w:val="28"/>
          <w:szCs w:val="28"/>
        </w:rPr>
        <w:t>大同市气象局为中央预算单位，根据气象部门实行双重领导的管理体制，同时为地方财政补助单位，地方财政负担部分为地方津贴和地方气象事业项目等。大同市气象局的主要职责为：为国家建设和社会生活提供气象管理保障和气象服务。气象法规建设、业务管理、防灾减灾、仪器装备、网络信息、通信管理、天气、气候、环境预报、测报和各项专业、专项服务等。目前，大同市气象局拥新一代多普勒天气雷达一部、防雹增雨火箭架</w:t>
      </w:r>
      <w:r>
        <w:rPr>
          <w:rFonts w:ascii="仿宋_GB2312" w:eastAsia="仿宋_GB2312" w:hAnsi="宋体"/>
          <w:color w:val="000000"/>
          <w:sz w:val="28"/>
          <w:szCs w:val="28"/>
        </w:rPr>
        <w:t>1</w:t>
      </w:r>
      <w:r>
        <w:rPr>
          <w:rFonts w:ascii="仿宋_GB2312" w:eastAsia="仿宋_GB2312" w:hAnsi="宋体" w:hint="eastAsia"/>
          <w:color w:val="000000"/>
          <w:sz w:val="28"/>
          <w:szCs w:val="28"/>
        </w:rPr>
        <w:t>部，常驻增雨飞机一架。国家基本站</w:t>
      </w:r>
      <w:r>
        <w:rPr>
          <w:rFonts w:ascii="仿宋_GB2312" w:eastAsia="仿宋_GB2312" w:hAnsi="宋体"/>
          <w:color w:val="000000"/>
          <w:sz w:val="28"/>
          <w:szCs w:val="28"/>
        </w:rPr>
        <w:t>1</w:t>
      </w:r>
      <w:r>
        <w:rPr>
          <w:rFonts w:ascii="仿宋_GB2312" w:eastAsia="仿宋_GB2312" w:hAnsi="宋体" w:hint="eastAsia"/>
          <w:color w:val="000000"/>
          <w:sz w:val="28"/>
          <w:szCs w:val="28"/>
        </w:rPr>
        <w:t>个</w:t>
      </w:r>
      <w:r w:rsidRPr="003A12B4">
        <w:rPr>
          <w:rFonts w:ascii="仿宋_GB2312" w:eastAsia="仿宋_GB2312" w:hAnsi="宋体" w:hint="eastAsia"/>
          <w:color w:val="000000"/>
          <w:sz w:val="28"/>
          <w:szCs w:val="28"/>
        </w:rPr>
        <w:t>。</w:t>
      </w:r>
      <w:r>
        <w:rPr>
          <w:rFonts w:ascii="仿宋_GB2312" w:eastAsia="仿宋_GB2312" w:hAnsi="宋体" w:hint="eastAsia"/>
          <w:color w:val="000000"/>
          <w:sz w:val="28"/>
          <w:szCs w:val="28"/>
        </w:rPr>
        <w:t>气象局现设</w:t>
      </w:r>
      <w:r>
        <w:rPr>
          <w:rFonts w:ascii="仿宋_GB2312" w:eastAsia="仿宋_GB2312" w:hAnsi="宋体"/>
          <w:color w:val="000000"/>
          <w:sz w:val="28"/>
          <w:szCs w:val="28"/>
        </w:rPr>
        <w:t>4</w:t>
      </w:r>
      <w:r>
        <w:rPr>
          <w:rFonts w:ascii="仿宋_GB2312" w:eastAsia="仿宋_GB2312" w:hAnsi="宋体" w:hint="eastAsia"/>
          <w:color w:val="000000"/>
          <w:sz w:val="28"/>
          <w:szCs w:val="28"/>
        </w:rPr>
        <w:t>个科室、</w:t>
      </w:r>
      <w:r>
        <w:rPr>
          <w:rFonts w:ascii="仿宋_GB2312" w:eastAsia="仿宋_GB2312" w:hAnsi="宋体"/>
          <w:color w:val="000000"/>
          <w:sz w:val="28"/>
          <w:szCs w:val="28"/>
        </w:rPr>
        <w:t>5</w:t>
      </w:r>
      <w:r>
        <w:rPr>
          <w:rFonts w:ascii="仿宋_GB2312" w:eastAsia="仿宋_GB2312" w:hAnsi="宋体" w:hint="eastAsia"/>
          <w:color w:val="000000"/>
          <w:sz w:val="28"/>
          <w:szCs w:val="28"/>
        </w:rPr>
        <w:t>个直属事业单位，在职职工</w:t>
      </w:r>
      <w:r>
        <w:rPr>
          <w:rFonts w:ascii="仿宋_GB2312" w:eastAsia="仿宋_GB2312" w:hAnsi="宋体"/>
          <w:color w:val="000000"/>
          <w:sz w:val="28"/>
          <w:szCs w:val="28"/>
        </w:rPr>
        <w:t>64</w:t>
      </w:r>
      <w:r>
        <w:rPr>
          <w:rFonts w:ascii="仿宋_GB2312" w:eastAsia="仿宋_GB2312" w:hAnsi="宋体" w:hint="eastAsia"/>
          <w:color w:val="000000"/>
          <w:sz w:val="28"/>
          <w:szCs w:val="28"/>
        </w:rPr>
        <w:t>人。</w:t>
      </w:r>
    </w:p>
    <w:p w:rsidR="002B6AB5" w:rsidRDefault="002B6AB5">
      <w:pPr>
        <w:ind w:firstLine="645"/>
        <w:rPr>
          <w:rFonts w:ascii="黑体" w:eastAsia="黑体"/>
          <w:sz w:val="32"/>
          <w:szCs w:val="32"/>
        </w:rPr>
      </w:pPr>
      <w:r>
        <w:rPr>
          <w:rFonts w:ascii="黑体" w:eastAsia="黑体" w:hint="eastAsia"/>
          <w:sz w:val="32"/>
          <w:szCs w:val="32"/>
        </w:rPr>
        <w:t xml:space="preserve">第二部分　　</w:t>
      </w:r>
      <w:r>
        <w:rPr>
          <w:rFonts w:ascii="黑体" w:eastAsia="黑体"/>
          <w:sz w:val="32"/>
          <w:szCs w:val="32"/>
        </w:rPr>
        <w:t>2019</w:t>
      </w:r>
      <w:r>
        <w:rPr>
          <w:rFonts w:ascii="黑体" w:eastAsia="黑体" w:hint="eastAsia"/>
          <w:sz w:val="32"/>
          <w:szCs w:val="32"/>
        </w:rPr>
        <w:t>年度部门决算报表</w:t>
      </w:r>
    </w:p>
    <w:p w:rsidR="002B6AB5" w:rsidRDefault="002B6AB5">
      <w:pPr>
        <w:rPr>
          <w:rFonts w:ascii="仿宋_GB2312" w:eastAsia="仿宋_GB2312" w:hAnsi="宋体"/>
          <w:color w:val="000000"/>
          <w:sz w:val="28"/>
          <w:szCs w:val="28"/>
        </w:rPr>
      </w:pPr>
    </w:p>
    <w:p w:rsidR="002B6AB5" w:rsidRDefault="002B6AB5">
      <w:pPr>
        <w:ind w:firstLine="645"/>
        <w:rPr>
          <w:rFonts w:ascii="黑体" w:eastAsia="黑体"/>
          <w:sz w:val="32"/>
          <w:szCs w:val="32"/>
        </w:rPr>
      </w:pPr>
      <w:r>
        <w:rPr>
          <w:rFonts w:ascii="黑体" w:eastAsia="黑体" w:hint="eastAsia"/>
          <w:sz w:val="32"/>
          <w:szCs w:val="32"/>
        </w:rPr>
        <w:t xml:space="preserve">第三部分　　</w:t>
      </w:r>
      <w:r>
        <w:rPr>
          <w:rFonts w:ascii="黑体" w:eastAsia="黑体"/>
          <w:sz w:val="32"/>
          <w:szCs w:val="32"/>
        </w:rPr>
        <w:t>2019</w:t>
      </w:r>
      <w:r>
        <w:rPr>
          <w:rFonts w:ascii="黑体" w:eastAsia="黑体" w:hint="eastAsia"/>
          <w:sz w:val="32"/>
          <w:szCs w:val="32"/>
        </w:rPr>
        <w:t>年度部门决算情况说明</w:t>
      </w:r>
    </w:p>
    <w:p w:rsidR="002B6AB5" w:rsidRPr="004432EB" w:rsidRDefault="002B6AB5" w:rsidP="004C683D">
      <w:pPr>
        <w:ind w:left="720"/>
        <w:jc w:val="left"/>
        <w:outlineLvl w:val="0"/>
        <w:rPr>
          <w:rFonts w:ascii="仿宋_GB2312" w:eastAsia="仿宋_GB2312"/>
          <w:sz w:val="32"/>
          <w:szCs w:val="32"/>
        </w:rPr>
      </w:pPr>
      <w:r>
        <w:rPr>
          <w:rFonts w:ascii="仿宋_GB2312" w:eastAsia="仿宋_GB2312" w:hint="eastAsia"/>
          <w:sz w:val="32"/>
          <w:szCs w:val="32"/>
        </w:rPr>
        <w:t>一、</w:t>
      </w:r>
      <w:r w:rsidRPr="004432EB">
        <w:rPr>
          <w:rFonts w:ascii="仿宋_GB2312" w:eastAsia="仿宋_GB2312" w:hint="eastAsia"/>
          <w:sz w:val="32"/>
          <w:szCs w:val="32"/>
        </w:rPr>
        <w:t>决算收支</w:t>
      </w:r>
      <w:r>
        <w:rPr>
          <w:rFonts w:ascii="仿宋_GB2312" w:eastAsia="仿宋_GB2312" w:hint="eastAsia"/>
          <w:sz w:val="32"/>
          <w:szCs w:val="32"/>
        </w:rPr>
        <w:t>及</w:t>
      </w:r>
      <w:r w:rsidRPr="004432EB">
        <w:rPr>
          <w:rFonts w:ascii="仿宋_GB2312" w:eastAsia="仿宋_GB2312" w:hint="eastAsia"/>
          <w:sz w:val="32"/>
          <w:szCs w:val="32"/>
        </w:rPr>
        <w:t>增减变化情况</w:t>
      </w:r>
    </w:p>
    <w:p w:rsidR="002B6AB5" w:rsidRDefault="002B6AB5" w:rsidP="000903D1">
      <w:pPr>
        <w:ind w:firstLineChars="200" w:firstLine="640"/>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年部门决算收入</w:t>
      </w:r>
      <w:r>
        <w:rPr>
          <w:rFonts w:ascii="仿宋_GB2312" w:eastAsia="仿宋_GB2312"/>
          <w:sz w:val="32"/>
          <w:szCs w:val="32"/>
        </w:rPr>
        <w:t>628.10</w:t>
      </w:r>
      <w:r>
        <w:rPr>
          <w:rFonts w:ascii="仿宋_GB2312" w:eastAsia="仿宋_GB2312" w:hint="eastAsia"/>
          <w:sz w:val="32"/>
          <w:szCs w:val="32"/>
        </w:rPr>
        <w:t>万元，较上年减少</w:t>
      </w:r>
      <w:r>
        <w:rPr>
          <w:rFonts w:ascii="仿宋_GB2312" w:eastAsia="仿宋_GB2312"/>
          <w:sz w:val="32"/>
          <w:szCs w:val="32"/>
        </w:rPr>
        <w:t>31.66%</w:t>
      </w:r>
      <w:r>
        <w:rPr>
          <w:rFonts w:ascii="仿宋_GB2312" w:eastAsia="仿宋_GB2312" w:hint="eastAsia"/>
          <w:sz w:val="32"/>
          <w:szCs w:val="32"/>
        </w:rPr>
        <w:t>，其中一般公共预算财政拨款</w:t>
      </w:r>
      <w:r>
        <w:rPr>
          <w:rFonts w:ascii="仿宋_GB2312" w:eastAsia="仿宋_GB2312"/>
          <w:sz w:val="32"/>
          <w:szCs w:val="32"/>
        </w:rPr>
        <w:t>628.02919.08</w:t>
      </w:r>
      <w:r>
        <w:rPr>
          <w:rFonts w:ascii="仿宋_GB2312" w:eastAsia="仿宋_GB2312" w:hint="eastAsia"/>
          <w:sz w:val="32"/>
          <w:szCs w:val="32"/>
        </w:rPr>
        <w:t>万元，较上年减少</w:t>
      </w:r>
      <w:r>
        <w:rPr>
          <w:rFonts w:ascii="仿宋_GB2312" w:eastAsia="仿宋_GB2312"/>
          <w:sz w:val="32"/>
          <w:szCs w:val="32"/>
        </w:rPr>
        <w:t>291.06</w:t>
      </w:r>
      <w:r>
        <w:rPr>
          <w:rFonts w:ascii="仿宋_GB2312" w:eastAsia="仿宋_GB2312" w:hint="eastAsia"/>
          <w:sz w:val="32"/>
          <w:szCs w:val="32"/>
        </w:rPr>
        <w:t>万元，变化原因为上年有拆迁补偿款；其他收入</w:t>
      </w:r>
      <w:r>
        <w:rPr>
          <w:rFonts w:ascii="仿宋_GB2312" w:eastAsia="仿宋_GB2312"/>
          <w:sz w:val="32"/>
          <w:szCs w:val="32"/>
        </w:rPr>
        <w:t>0.08</w:t>
      </w:r>
      <w:r>
        <w:rPr>
          <w:rFonts w:ascii="仿宋_GB2312" w:eastAsia="仿宋_GB2312" w:hint="eastAsia"/>
          <w:sz w:val="32"/>
          <w:szCs w:val="32"/>
        </w:rPr>
        <w:t>万元，较上年增加</w:t>
      </w:r>
      <w:r>
        <w:rPr>
          <w:rFonts w:ascii="仿宋_GB2312" w:eastAsia="仿宋_GB2312"/>
          <w:sz w:val="32"/>
          <w:szCs w:val="32"/>
        </w:rPr>
        <w:t>166.67%</w:t>
      </w:r>
      <w:r>
        <w:rPr>
          <w:rFonts w:ascii="仿宋_GB2312" w:eastAsia="仿宋_GB2312" w:hint="eastAsia"/>
          <w:sz w:val="32"/>
          <w:szCs w:val="32"/>
        </w:rPr>
        <w:t>，变化原因为利息收入增加。</w:t>
      </w:r>
    </w:p>
    <w:p w:rsidR="002B6AB5" w:rsidRDefault="002B6AB5" w:rsidP="000903D1">
      <w:pPr>
        <w:ind w:firstLineChars="200" w:firstLine="640"/>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年部门决算支出</w:t>
      </w:r>
      <w:r>
        <w:rPr>
          <w:rFonts w:ascii="仿宋_GB2312" w:eastAsia="仿宋_GB2312"/>
          <w:sz w:val="32"/>
          <w:szCs w:val="32"/>
        </w:rPr>
        <w:t>847.79642.9</w:t>
      </w:r>
      <w:r>
        <w:rPr>
          <w:rFonts w:ascii="仿宋_GB2312" w:eastAsia="仿宋_GB2312" w:hint="eastAsia"/>
          <w:sz w:val="32"/>
          <w:szCs w:val="32"/>
        </w:rPr>
        <w:t>万元，较上年增加</w:t>
      </w:r>
      <w:r>
        <w:rPr>
          <w:rFonts w:ascii="仿宋_GB2312" w:eastAsia="仿宋_GB2312"/>
          <w:sz w:val="32"/>
          <w:szCs w:val="32"/>
        </w:rPr>
        <w:t>31.87%</w:t>
      </w:r>
      <w:r>
        <w:rPr>
          <w:rFonts w:ascii="仿宋_GB2312" w:eastAsia="仿宋_GB2312" w:hint="eastAsia"/>
          <w:sz w:val="32"/>
          <w:szCs w:val="32"/>
        </w:rPr>
        <w:t>，其中基本支出</w:t>
      </w:r>
      <w:r>
        <w:rPr>
          <w:rFonts w:ascii="仿宋_GB2312" w:eastAsia="仿宋_GB2312"/>
          <w:sz w:val="32"/>
          <w:szCs w:val="32"/>
        </w:rPr>
        <w:t>198.08</w:t>
      </w:r>
      <w:r>
        <w:rPr>
          <w:rFonts w:ascii="仿宋_GB2312" w:eastAsia="仿宋_GB2312" w:hint="eastAsia"/>
          <w:sz w:val="32"/>
          <w:szCs w:val="32"/>
        </w:rPr>
        <w:t>万元，较上年减少</w:t>
      </w:r>
      <w:r>
        <w:rPr>
          <w:rFonts w:ascii="仿宋_GB2312" w:eastAsia="仿宋_GB2312"/>
          <w:sz w:val="32"/>
          <w:szCs w:val="32"/>
        </w:rPr>
        <w:t>0.39%</w:t>
      </w:r>
      <w:r>
        <w:rPr>
          <w:rFonts w:ascii="仿宋_GB2312" w:eastAsia="仿宋_GB2312" w:hint="eastAsia"/>
          <w:sz w:val="32"/>
          <w:szCs w:val="32"/>
        </w:rPr>
        <w:t>，变化原因为在职人员退休；项目支出</w:t>
      </w:r>
      <w:r>
        <w:rPr>
          <w:rFonts w:ascii="仿宋_GB2312" w:eastAsia="仿宋_GB2312"/>
          <w:sz w:val="32"/>
          <w:szCs w:val="32"/>
        </w:rPr>
        <w:t>649.71414.58</w:t>
      </w:r>
      <w:r>
        <w:rPr>
          <w:rFonts w:ascii="仿宋_GB2312" w:eastAsia="仿宋_GB2312" w:hint="eastAsia"/>
          <w:sz w:val="32"/>
          <w:szCs w:val="32"/>
        </w:rPr>
        <w:t>万元，较上年增加</w:t>
      </w:r>
      <w:r>
        <w:rPr>
          <w:rFonts w:ascii="仿宋_GB2312" w:eastAsia="仿宋_GB2312"/>
          <w:sz w:val="32"/>
          <w:szCs w:val="32"/>
        </w:rPr>
        <w:t>56.72%</w:t>
      </w:r>
      <w:r>
        <w:rPr>
          <w:rFonts w:ascii="仿宋_GB2312" w:eastAsia="仿宋_GB2312" w:hint="eastAsia"/>
          <w:sz w:val="32"/>
          <w:szCs w:val="32"/>
        </w:rPr>
        <w:t>，变化原因为上年结转拆迁补偿款支出。年末结转</w:t>
      </w:r>
      <w:r>
        <w:rPr>
          <w:rFonts w:ascii="仿宋_GB2312" w:eastAsia="仿宋_GB2312"/>
          <w:sz w:val="32"/>
          <w:szCs w:val="32"/>
        </w:rPr>
        <w:t>16.21297.14</w:t>
      </w:r>
      <w:r>
        <w:rPr>
          <w:rFonts w:ascii="仿宋_GB2312" w:eastAsia="仿宋_GB2312" w:hint="eastAsia"/>
          <w:sz w:val="32"/>
          <w:szCs w:val="32"/>
        </w:rPr>
        <w:t>万元，全部为项目结转，较上年增减少</w:t>
      </w:r>
      <w:r>
        <w:rPr>
          <w:rFonts w:ascii="仿宋_GB2312" w:eastAsia="仿宋_GB2312"/>
          <w:sz w:val="32"/>
          <w:szCs w:val="32"/>
        </w:rPr>
        <w:t>94.54%</w:t>
      </w:r>
      <w:r>
        <w:rPr>
          <w:rFonts w:ascii="仿宋_GB2312" w:eastAsia="仿宋_GB2312" w:hint="eastAsia"/>
          <w:sz w:val="32"/>
          <w:szCs w:val="32"/>
        </w:rPr>
        <w:t>，变化原因为上年结转拆迁补偿款消化。</w:t>
      </w:r>
    </w:p>
    <w:p w:rsidR="002B6AB5" w:rsidRDefault="002B6AB5" w:rsidP="000903D1">
      <w:pPr>
        <w:ind w:firstLineChars="200" w:firstLine="640"/>
        <w:outlineLvl w:val="0"/>
        <w:rPr>
          <w:rFonts w:ascii="仿宋_GB2312" w:eastAsia="仿宋_GB2312"/>
          <w:sz w:val="32"/>
          <w:szCs w:val="32"/>
        </w:rPr>
      </w:pPr>
      <w:r>
        <w:rPr>
          <w:rFonts w:ascii="仿宋_GB2312" w:eastAsia="仿宋_GB2312" w:hint="eastAsia"/>
          <w:sz w:val="32"/>
          <w:szCs w:val="32"/>
        </w:rPr>
        <w:t>二</w:t>
      </w:r>
      <w:r w:rsidRPr="004432EB">
        <w:rPr>
          <w:rFonts w:ascii="仿宋_GB2312" w:eastAsia="仿宋_GB2312" w:hint="eastAsia"/>
          <w:sz w:val="32"/>
          <w:szCs w:val="32"/>
        </w:rPr>
        <w:t>、机关运行经费执行情况</w:t>
      </w:r>
    </w:p>
    <w:p w:rsidR="002B6AB5" w:rsidRDefault="002B6AB5" w:rsidP="000903D1">
      <w:pPr>
        <w:ind w:leftChars="304" w:left="638"/>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年部门决算中没有机关运行经费，在中央财政支出。三、</w:t>
      </w:r>
      <w:r w:rsidRPr="004432EB">
        <w:rPr>
          <w:rFonts w:ascii="仿宋_GB2312" w:eastAsia="仿宋_GB2312" w:hint="eastAsia"/>
          <w:sz w:val="32"/>
          <w:szCs w:val="32"/>
        </w:rPr>
        <w:t>政府采购执行情况</w:t>
      </w:r>
    </w:p>
    <w:p w:rsidR="002B6AB5" w:rsidRDefault="002B6AB5" w:rsidP="000903D1">
      <w:pPr>
        <w:ind w:firstLineChars="200" w:firstLine="640"/>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年部门预算政府采购计划</w:t>
      </w:r>
      <w:r>
        <w:rPr>
          <w:rFonts w:ascii="仿宋_GB2312" w:eastAsia="仿宋_GB2312"/>
          <w:sz w:val="32"/>
          <w:szCs w:val="32"/>
        </w:rPr>
        <w:t>230</w:t>
      </w:r>
      <w:r>
        <w:rPr>
          <w:rFonts w:ascii="仿宋_GB2312" w:eastAsia="仿宋_GB2312" w:hint="eastAsia"/>
          <w:sz w:val="32"/>
          <w:szCs w:val="32"/>
        </w:rPr>
        <w:t>万元，其中货物类</w:t>
      </w:r>
      <w:r>
        <w:rPr>
          <w:rFonts w:ascii="仿宋_GB2312" w:eastAsia="仿宋_GB2312"/>
          <w:sz w:val="32"/>
          <w:szCs w:val="32"/>
        </w:rPr>
        <w:t>190</w:t>
      </w:r>
      <w:r>
        <w:rPr>
          <w:rFonts w:ascii="仿宋_GB2312" w:eastAsia="仿宋_GB2312" w:hint="eastAsia"/>
          <w:sz w:val="32"/>
          <w:szCs w:val="32"/>
        </w:rPr>
        <w:t>万元，工程类</w:t>
      </w:r>
      <w:r>
        <w:rPr>
          <w:rFonts w:ascii="仿宋_GB2312" w:eastAsia="仿宋_GB2312"/>
          <w:sz w:val="32"/>
          <w:szCs w:val="32"/>
        </w:rPr>
        <w:t>40</w:t>
      </w:r>
      <w:r>
        <w:rPr>
          <w:rFonts w:ascii="仿宋_GB2312" w:eastAsia="仿宋_GB2312" w:hint="eastAsia"/>
          <w:sz w:val="32"/>
          <w:szCs w:val="32"/>
        </w:rPr>
        <w:t>万元；实际采购</w:t>
      </w:r>
      <w:r>
        <w:rPr>
          <w:rFonts w:ascii="仿宋_GB2312" w:eastAsia="仿宋_GB2312"/>
          <w:sz w:val="32"/>
          <w:szCs w:val="32"/>
        </w:rPr>
        <w:t>224.98</w:t>
      </w:r>
      <w:r>
        <w:rPr>
          <w:rFonts w:ascii="仿宋_GB2312" w:eastAsia="仿宋_GB2312" w:hint="eastAsia"/>
          <w:sz w:val="32"/>
          <w:szCs w:val="32"/>
        </w:rPr>
        <w:t>万元，其中货物类</w:t>
      </w:r>
      <w:r>
        <w:rPr>
          <w:rFonts w:ascii="仿宋_GB2312" w:eastAsia="仿宋_GB2312"/>
          <w:sz w:val="32"/>
          <w:szCs w:val="32"/>
        </w:rPr>
        <w:t>186.68</w:t>
      </w:r>
      <w:r>
        <w:rPr>
          <w:rFonts w:ascii="仿宋_GB2312" w:eastAsia="仿宋_GB2312" w:hint="eastAsia"/>
          <w:sz w:val="32"/>
          <w:szCs w:val="32"/>
        </w:rPr>
        <w:t>万元，工程类</w:t>
      </w:r>
      <w:r>
        <w:rPr>
          <w:rFonts w:ascii="仿宋_GB2312" w:eastAsia="仿宋_GB2312"/>
          <w:sz w:val="32"/>
          <w:szCs w:val="32"/>
        </w:rPr>
        <w:t>38.3</w:t>
      </w:r>
      <w:r>
        <w:rPr>
          <w:rFonts w:ascii="仿宋_GB2312" w:eastAsia="仿宋_GB2312" w:hint="eastAsia"/>
          <w:sz w:val="32"/>
          <w:szCs w:val="32"/>
        </w:rPr>
        <w:t>万元。</w:t>
      </w:r>
    </w:p>
    <w:p w:rsidR="002B6AB5" w:rsidRDefault="002B6AB5" w:rsidP="000903D1">
      <w:pPr>
        <w:ind w:firstLineChars="200" w:firstLine="640"/>
        <w:outlineLvl w:val="0"/>
        <w:rPr>
          <w:rFonts w:ascii="仿宋_GB2312" w:eastAsia="仿宋_GB2312"/>
          <w:sz w:val="32"/>
          <w:szCs w:val="32"/>
        </w:rPr>
      </w:pPr>
      <w:r>
        <w:rPr>
          <w:rFonts w:ascii="仿宋_GB2312" w:eastAsia="仿宋_GB2312" w:hint="eastAsia"/>
          <w:sz w:val="32"/>
          <w:szCs w:val="32"/>
        </w:rPr>
        <w:t>四</w:t>
      </w:r>
      <w:r w:rsidRPr="004432EB">
        <w:rPr>
          <w:rFonts w:ascii="仿宋_GB2312" w:eastAsia="仿宋_GB2312" w:hint="eastAsia"/>
          <w:sz w:val="32"/>
          <w:szCs w:val="32"/>
        </w:rPr>
        <w:t>、专业性较强的名词进行解释</w:t>
      </w:r>
    </w:p>
    <w:p w:rsidR="002B6AB5" w:rsidRDefault="002B6AB5" w:rsidP="000903D1">
      <w:pPr>
        <w:ind w:firstLineChars="200" w:firstLine="640"/>
        <w:rPr>
          <w:rFonts w:ascii="仿宋_GB2312" w:eastAsia="仿宋_GB2312"/>
          <w:sz w:val="32"/>
          <w:szCs w:val="32"/>
        </w:rPr>
      </w:pPr>
      <w:r w:rsidRPr="00E0634A">
        <w:rPr>
          <w:rFonts w:ascii="仿宋_GB2312" w:eastAsia="仿宋_GB2312" w:hint="eastAsia"/>
          <w:sz w:val="32"/>
          <w:szCs w:val="32"/>
        </w:rPr>
        <w:t>一般公共预算。是指是对以税收为主体的财政收入，安排用于保障和改善民生、推动经济社会发展、维护国家安全、</w:t>
      </w:r>
      <w:r w:rsidRPr="00E0634A">
        <w:rPr>
          <w:rFonts w:ascii="仿宋_GB2312" w:eastAsia="仿宋_GB2312" w:hint="eastAsia"/>
          <w:sz w:val="32"/>
          <w:szCs w:val="32"/>
        </w:rPr>
        <w:lastRenderedPageBreak/>
        <w:t>维持国家机构正常运转等方面的收支预算。透过一般公共预算，可以使人们了解政府活动的范围和方向，也可以体现政府政策意图和目标。</w:t>
      </w:r>
    </w:p>
    <w:p w:rsidR="002B6AB5" w:rsidRDefault="002B6AB5" w:rsidP="000903D1">
      <w:pPr>
        <w:ind w:firstLineChars="200" w:firstLine="640"/>
        <w:rPr>
          <w:rFonts w:ascii="仿宋_GB2312" w:eastAsia="仿宋_GB2312"/>
          <w:sz w:val="32"/>
          <w:szCs w:val="32"/>
        </w:rPr>
      </w:pPr>
      <w:r w:rsidRPr="00E0634A">
        <w:rPr>
          <w:rFonts w:ascii="仿宋_GB2312" w:eastAsia="仿宋_GB2312" w:hint="eastAsia"/>
          <w:sz w:val="32"/>
          <w:szCs w:val="32"/>
        </w:rPr>
        <w:t>一般公共预算支出（原公共财政预算支出）。也即通俗所称财政支出，指政府对上级转移性收入、本级一般公共预算收入等有计划的分配和使用而形成的支出。</w:t>
      </w:r>
    </w:p>
    <w:p w:rsidR="002B6AB5" w:rsidRDefault="002B6AB5" w:rsidP="000903D1">
      <w:pPr>
        <w:ind w:firstLineChars="200" w:firstLine="640"/>
        <w:rPr>
          <w:rFonts w:ascii="仿宋_GB2312" w:eastAsia="仿宋_GB2312"/>
          <w:sz w:val="32"/>
          <w:szCs w:val="32"/>
        </w:rPr>
      </w:pPr>
      <w:r w:rsidRPr="00E0634A">
        <w:rPr>
          <w:rFonts w:ascii="仿宋_GB2312" w:eastAsia="仿宋_GB2312" w:hint="eastAsia"/>
          <w:sz w:val="32"/>
          <w:szCs w:val="32"/>
        </w:rPr>
        <w:t>政府采购制度。是指各级国家机关、事业单位和团体组织，使用财政性资金采购依法制定的集中采购目录以内的或者采购限额标准以上的货物、工程和服务的行为。</w:t>
      </w:r>
    </w:p>
    <w:p w:rsidR="002B6AB5" w:rsidRDefault="002B6AB5" w:rsidP="000903D1">
      <w:pPr>
        <w:ind w:firstLineChars="200" w:firstLine="640"/>
        <w:rPr>
          <w:rFonts w:ascii="仿宋_GB2312" w:eastAsia="仿宋_GB2312"/>
          <w:sz w:val="32"/>
          <w:szCs w:val="32"/>
        </w:rPr>
      </w:pPr>
      <w:r w:rsidRPr="00E0634A">
        <w:rPr>
          <w:rFonts w:ascii="仿宋_GB2312" w:eastAsia="仿宋_GB2312" w:hint="eastAsia"/>
          <w:sz w:val="32"/>
          <w:szCs w:val="32"/>
        </w:rPr>
        <w:t>“三公”经费。指公务接待费、因公出国（境）费用、公务用车购置及运行维护费。</w:t>
      </w:r>
    </w:p>
    <w:p w:rsidR="002B6AB5" w:rsidRDefault="002B6AB5" w:rsidP="000903D1">
      <w:pPr>
        <w:ind w:firstLineChars="200" w:firstLine="640"/>
        <w:rPr>
          <w:rFonts w:ascii="仿宋_GB2312" w:eastAsia="仿宋_GB2312"/>
          <w:sz w:val="32"/>
          <w:szCs w:val="32"/>
        </w:rPr>
      </w:pPr>
      <w:r w:rsidRPr="00E0634A">
        <w:rPr>
          <w:rFonts w:ascii="仿宋_GB2312" w:eastAsia="仿宋_GB2312" w:hint="eastAsia"/>
          <w:sz w:val="32"/>
          <w:szCs w:val="32"/>
        </w:rPr>
        <w:t>基本支出：反映为保障机构正常运转、完成日常工作任务而发生的人员支出和公用支出。</w:t>
      </w:r>
    </w:p>
    <w:p w:rsidR="002B6AB5" w:rsidRDefault="002B6AB5" w:rsidP="000903D1">
      <w:pPr>
        <w:ind w:firstLineChars="200" w:firstLine="640"/>
        <w:rPr>
          <w:rFonts w:ascii="仿宋_GB2312" w:eastAsia="仿宋_GB2312"/>
          <w:sz w:val="32"/>
          <w:szCs w:val="32"/>
        </w:rPr>
      </w:pPr>
      <w:r w:rsidRPr="00E0634A">
        <w:rPr>
          <w:rFonts w:ascii="仿宋_GB2312" w:eastAsia="仿宋_GB2312" w:hint="eastAsia"/>
          <w:sz w:val="32"/>
          <w:szCs w:val="32"/>
        </w:rPr>
        <w:t>项目支出：反映行政单位为完成特定的工作任务或事业发展目标，在基本的预算支出以外，财政预算专款安排的支出。</w:t>
      </w:r>
    </w:p>
    <w:p w:rsidR="002B6AB5" w:rsidRDefault="002B6AB5" w:rsidP="000903D1">
      <w:pPr>
        <w:ind w:firstLineChars="200" w:firstLine="640"/>
        <w:rPr>
          <w:rFonts w:ascii="仿宋_GB2312" w:eastAsia="仿宋_GB2312"/>
          <w:sz w:val="32"/>
          <w:szCs w:val="32"/>
        </w:rPr>
      </w:pPr>
      <w:r w:rsidRPr="00E0634A">
        <w:rPr>
          <w:rFonts w:ascii="仿宋_GB2312" w:eastAsia="仿宋_GB2312" w:hint="eastAsia"/>
          <w:sz w:val="32"/>
          <w:szCs w:val="32"/>
        </w:rPr>
        <w:t>结转下年：指以前年度预算安排、因客观条件发生变化无法按原计划实施，需延迟到以后年度按原规定用途继续使用的资金。</w:t>
      </w:r>
    </w:p>
    <w:p w:rsidR="002B6AB5" w:rsidRDefault="002B6AB5" w:rsidP="000903D1">
      <w:pPr>
        <w:ind w:firstLineChars="200" w:firstLine="640"/>
        <w:rPr>
          <w:rFonts w:ascii="仿宋_GB2312" w:eastAsia="仿宋_GB2312"/>
          <w:sz w:val="32"/>
          <w:szCs w:val="32"/>
        </w:rPr>
      </w:pPr>
      <w:r w:rsidRPr="00E0634A">
        <w:rPr>
          <w:rFonts w:ascii="仿宋_GB2312" w:eastAsia="仿宋_GB2312" w:hint="eastAsia"/>
          <w:sz w:val="32"/>
          <w:szCs w:val="32"/>
        </w:rPr>
        <w:t>公务接待费：反映按规定开支的各类公务接待（含外宾接待）支出。</w:t>
      </w:r>
    </w:p>
    <w:p w:rsidR="002B6AB5" w:rsidRDefault="002B6AB5" w:rsidP="000903D1">
      <w:pPr>
        <w:ind w:firstLineChars="200" w:firstLine="640"/>
        <w:rPr>
          <w:rFonts w:ascii="仿宋_GB2312" w:eastAsia="仿宋_GB2312"/>
          <w:sz w:val="32"/>
          <w:szCs w:val="32"/>
        </w:rPr>
      </w:pPr>
      <w:r w:rsidRPr="00E0634A">
        <w:rPr>
          <w:rFonts w:ascii="仿宋_GB2312" w:eastAsia="仿宋_GB2312" w:hint="eastAsia"/>
          <w:sz w:val="32"/>
          <w:szCs w:val="32"/>
        </w:rPr>
        <w:t>公务用车购置及运行维护费：反映公务用车购置费及租</w:t>
      </w:r>
      <w:r w:rsidRPr="00E0634A">
        <w:rPr>
          <w:rFonts w:ascii="仿宋_GB2312" w:eastAsia="仿宋_GB2312" w:hint="eastAsia"/>
          <w:sz w:val="32"/>
          <w:szCs w:val="32"/>
        </w:rPr>
        <w:lastRenderedPageBreak/>
        <w:t>用费、燃料费、维修费、过路过桥费、保险费等支出。</w:t>
      </w:r>
    </w:p>
    <w:p w:rsidR="002B6AB5" w:rsidRDefault="002B6AB5" w:rsidP="000903D1">
      <w:pPr>
        <w:ind w:firstLineChars="200" w:firstLine="640"/>
        <w:outlineLvl w:val="0"/>
        <w:rPr>
          <w:rFonts w:ascii="仿宋_GB2312" w:eastAsia="仿宋_GB2312"/>
          <w:sz w:val="32"/>
          <w:szCs w:val="32"/>
        </w:rPr>
      </w:pPr>
      <w:r>
        <w:rPr>
          <w:rFonts w:ascii="仿宋_GB2312" w:eastAsia="仿宋_GB2312" w:hint="eastAsia"/>
          <w:sz w:val="32"/>
          <w:szCs w:val="32"/>
        </w:rPr>
        <w:t>五、</w:t>
      </w:r>
      <w:r w:rsidRPr="004432EB">
        <w:rPr>
          <w:rFonts w:ascii="仿宋_GB2312" w:eastAsia="仿宋_GB2312" w:hint="eastAsia"/>
          <w:sz w:val="32"/>
          <w:szCs w:val="32"/>
        </w:rPr>
        <w:t>“三公”经费</w:t>
      </w:r>
      <w:r>
        <w:rPr>
          <w:rFonts w:ascii="仿宋_GB2312" w:eastAsia="仿宋_GB2312" w:hint="eastAsia"/>
          <w:sz w:val="32"/>
          <w:szCs w:val="32"/>
        </w:rPr>
        <w:t>及</w:t>
      </w:r>
      <w:r w:rsidRPr="004432EB">
        <w:rPr>
          <w:rFonts w:ascii="仿宋_GB2312" w:eastAsia="仿宋_GB2312" w:hint="eastAsia"/>
          <w:sz w:val="32"/>
          <w:szCs w:val="32"/>
        </w:rPr>
        <w:t>增减变化原因等</w:t>
      </w:r>
    </w:p>
    <w:p w:rsidR="002B6AB5" w:rsidRDefault="002B6AB5" w:rsidP="000903D1">
      <w:pPr>
        <w:ind w:firstLineChars="200" w:firstLine="640"/>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年部门决算“三公”经费支出</w:t>
      </w:r>
      <w:r>
        <w:rPr>
          <w:rFonts w:ascii="仿宋_GB2312" w:eastAsia="仿宋_GB2312"/>
          <w:sz w:val="32"/>
          <w:szCs w:val="32"/>
        </w:rPr>
        <w:t>1.95</w:t>
      </w:r>
      <w:r>
        <w:rPr>
          <w:rFonts w:ascii="仿宋_GB2312" w:eastAsia="仿宋_GB2312" w:hint="eastAsia"/>
          <w:sz w:val="32"/>
          <w:szCs w:val="32"/>
        </w:rPr>
        <w:t>万元，全部为公务用车购置及运行维护费，较上年增加</w:t>
      </w:r>
      <w:r>
        <w:rPr>
          <w:rFonts w:ascii="仿宋_GB2312" w:eastAsia="仿宋_GB2312"/>
          <w:sz w:val="32"/>
          <w:szCs w:val="32"/>
        </w:rPr>
        <w:t>0.51</w:t>
      </w:r>
      <w:r>
        <w:rPr>
          <w:rFonts w:ascii="仿宋_GB2312" w:eastAsia="仿宋_GB2312" w:hint="eastAsia"/>
          <w:sz w:val="32"/>
          <w:szCs w:val="32"/>
        </w:rPr>
        <w:t>万元，变化原因为人工增雨用车次数增加，其中公务用车运行维护费</w:t>
      </w:r>
      <w:r>
        <w:rPr>
          <w:rFonts w:ascii="仿宋_GB2312" w:eastAsia="仿宋_GB2312"/>
          <w:sz w:val="32"/>
          <w:szCs w:val="32"/>
        </w:rPr>
        <w:t>1.95</w:t>
      </w:r>
      <w:r>
        <w:rPr>
          <w:rFonts w:ascii="仿宋_GB2312" w:eastAsia="仿宋_GB2312" w:hint="eastAsia"/>
          <w:sz w:val="32"/>
          <w:szCs w:val="32"/>
        </w:rPr>
        <w:t>万元。</w:t>
      </w:r>
    </w:p>
    <w:p w:rsidR="002B6AB5" w:rsidRDefault="002B6AB5" w:rsidP="000903D1">
      <w:pPr>
        <w:ind w:firstLineChars="200" w:firstLine="640"/>
        <w:outlineLvl w:val="0"/>
        <w:rPr>
          <w:rFonts w:ascii="仿宋_GB2312" w:eastAsia="仿宋_GB2312"/>
          <w:sz w:val="32"/>
          <w:szCs w:val="32"/>
        </w:rPr>
      </w:pPr>
      <w:r>
        <w:rPr>
          <w:rFonts w:ascii="仿宋_GB2312" w:eastAsia="仿宋_GB2312" w:hint="eastAsia"/>
          <w:sz w:val="32"/>
          <w:szCs w:val="32"/>
        </w:rPr>
        <w:t>六、项目目标管理情况</w:t>
      </w:r>
    </w:p>
    <w:p w:rsidR="002B6AB5" w:rsidRDefault="002B6AB5" w:rsidP="004278CF">
      <w:pPr>
        <w:autoSpaceDE w:val="0"/>
        <w:autoSpaceDN w:val="0"/>
        <w:adjustRightInd w:val="0"/>
        <w:ind w:firstLine="570"/>
        <w:rPr>
          <w:rFonts w:ascii="仿宋_GB2312" w:eastAsia="仿宋_GB2312"/>
          <w:sz w:val="32"/>
          <w:szCs w:val="32"/>
        </w:rPr>
      </w:pPr>
      <w:r>
        <w:rPr>
          <w:rFonts w:ascii="仿宋_GB2312" w:eastAsia="仿宋_GB2312"/>
          <w:sz w:val="32"/>
          <w:szCs w:val="32"/>
        </w:rPr>
        <w:t>2019</w:t>
      </w:r>
      <w:r>
        <w:rPr>
          <w:rFonts w:ascii="仿宋_GB2312" w:eastAsia="仿宋_GB2312" w:hint="eastAsia"/>
          <w:sz w:val="32"/>
          <w:szCs w:val="32"/>
        </w:rPr>
        <w:t>年度实行绩效目标管理的项目</w:t>
      </w:r>
      <w:r>
        <w:rPr>
          <w:rFonts w:ascii="仿宋_GB2312" w:eastAsia="仿宋_GB2312"/>
          <w:sz w:val="32"/>
          <w:szCs w:val="32"/>
        </w:rPr>
        <w:t>7</w:t>
      </w:r>
      <w:r>
        <w:rPr>
          <w:rFonts w:ascii="仿宋_GB2312" w:eastAsia="仿宋_GB2312" w:hint="eastAsia"/>
          <w:sz w:val="32"/>
          <w:szCs w:val="32"/>
        </w:rPr>
        <w:t>个，涉及一般公共预算当年财政拨款</w:t>
      </w:r>
      <w:r>
        <w:rPr>
          <w:rFonts w:ascii="仿宋_GB2312" w:eastAsia="仿宋_GB2312"/>
          <w:sz w:val="32"/>
          <w:szCs w:val="32"/>
        </w:rPr>
        <w:t>664.23</w:t>
      </w:r>
      <w:r>
        <w:rPr>
          <w:rFonts w:ascii="仿宋_GB2312" w:eastAsia="仿宋_GB2312" w:hint="eastAsia"/>
          <w:sz w:val="32"/>
          <w:szCs w:val="32"/>
        </w:rPr>
        <w:t>万元。根据预算绩效管理要求，开展了绩效自评，项目预算执行及时、有效，绩效目标得到较好实现。</w:t>
      </w:r>
    </w:p>
    <w:p w:rsidR="002B6AB5" w:rsidRDefault="002B6AB5" w:rsidP="004C683D">
      <w:pPr>
        <w:autoSpaceDE w:val="0"/>
        <w:autoSpaceDN w:val="0"/>
        <w:adjustRightInd w:val="0"/>
        <w:ind w:firstLine="570"/>
        <w:outlineLvl w:val="0"/>
        <w:rPr>
          <w:rFonts w:ascii="仿宋_GB2312" w:eastAsia="仿宋_GB2312" w:cs="仿宋_GB2312"/>
          <w:sz w:val="32"/>
          <w:szCs w:val="32"/>
        </w:rPr>
      </w:pPr>
      <w:r>
        <w:rPr>
          <w:rFonts w:ascii="仿宋_GB2312" w:eastAsia="仿宋_GB2312" w:cs="仿宋_GB2312" w:hint="eastAsia"/>
          <w:sz w:val="32"/>
          <w:szCs w:val="32"/>
        </w:rPr>
        <w:t>七、政府性基金情况</w:t>
      </w:r>
    </w:p>
    <w:p w:rsidR="002B6AB5" w:rsidRDefault="002B6AB5" w:rsidP="00763ED2">
      <w:pPr>
        <w:autoSpaceDE w:val="0"/>
        <w:autoSpaceDN w:val="0"/>
        <w:adjustRightInd w:val="0"/>
        <w:ind w:firstLine="570"/>
        <w:rPr>
          <w:rFonts w:ascii="仿宋_GB2312" w:eastAsia="仿宋_GB2312" w:cs="仿宋_GB2312"/>
          <w:sz w:val="32"/>
          <w:szCs w:val="32"/>
        </w:rPr>
      </w:pPr>
      <w:r>
        <w:rPr>
          <w:rFonts w:ascii="仿宋_GB2312" w:eastAsia="仿宋_GB2312" w:cs="仿宋_GB2312"/>
          <w:sz w:val="32"/>
          <w:szCs w:val="32"/>
        </w:rPr>
        <w:t>2019</w:t>
      </w:r>
      <w:r>
        <w:rPr>
          <w:rFonts w:ascii="仿宋_GB2312" w:eastAsia="仿宋_GB2312" w:cs="仿宋_GB2312" w:hint="eastAsia"/>
          <w:sz w:val="32"/>
          <w:szCs w:val="32"/>
        </w:rPr>
        <w:t>年度政府性基金预算财政拨款本年收入</w:t>
      </w:r>
      <w:r>
        <w:rPr>
          <w:rFonts w:ascii="仿宋_GB2312" w:eastAsia="仿宋_GB2312" w:cs="仿宋_GB2312"/>
          <w:sz w:val="32"/>
          <w:szCs w:val="32"/>
        </w:rPr>
        <w:t>0</w:t>
      </w:r>
      <w:r>
        <w:rPr>
          <w:rFonts w:ascii="仿宋_GB2312" w:eastAsia="仿宋_GB2312" w:cs="仿宋_GB2312" w:hint="eastAsia"/>
          <w:sz w:val="32"/>
          <w:szCs w:val="32"/>
        </w:rPr>
        <w:t>万元，本年支出</w:t>
      </w:r>
      <w:r>
        <w:rPr>
          <w:rFonts w:ascii="仿宋_GB2312" w:eastAsia="仿宋_GB2312" w:cs="仿宋_GB2312"/>
          <w:sz w:val="32"/>
          <w:szCs w:val="32"/>
        </w:rPr>
        <w:t>0</w:t>
      </w:r>
      <w:r>
        <w:rPr>
          <w:rFonts w:ascii="仿宋_GB2312" w:eastAsia="仿宋_GB2312" w:cs="仿宋_GB2312" w:hint="eastAsia"/>
          <w:sz w:val="32"/>
          <w:szCs w:val="32"/>
        </w:rPr>
        <w:t>万元，年末结转和结余</w:t>
      </w:r>
      <w:r>
        <w:rPr>
          <w:rFonts w:ascii="仿宋_GB2312" w:eastAsia="仿宋_GB2312" w:cs="仿宋_GB2312"/>
          <w:sz w:val="32"/>
          <w:szCs w:val="32"/>
        </w:rPr>
        <w:t>0</w:t>
      </w:r>
      <w:r>
        <w:rPr>
          <w:rFonts w:ascii="仿宋_GB2312" w:eastAsia="仿宋_GB2312" w:cs="仿宋_GB2312" w:hint="eastAsia"/>
          <w:sz w:val="32"/>
          <w:szCs w:val="32"/>
        </w:rPr>
        <w:t>万元。</w:t>
      </w:r>
    </w:p>
    <w:p w:rsidR="002B6AB5" w:rsidRDefault="002B6AB5" w:rsidP="004C683D">
      <w:pPr>
        <w:autoSpaceDE w:val="0"/>
        <w:autoSpaceDN w:val="0"/>
        <w:adjustRightInd w:val="0"/>
        <w:ind w:firstLine="570"/>
        <w:outlineLvl w:val="0"/>
        <w:rPr>
          <w:rFonts w:ascii="仿宋_GB2312" w:eastAsia="仿宋_GB2312" w:cs="仿宋_GB2312"/>
          <w:sz w:val="32"/>
          <w:szCs w:val="32"/>
        </w:rPr>
      </w:pPr>
      <w:r>
        <w:rPr>
          <w:rFonts w:ascii="仿宋_GB2312" w:eastAsia="仿宋_GB2312" w:cs="仿宋_GB2312" w:hint="eastAsia"/>
          <w:sz w:val="32"/>
          <w:szCs w:val="32"/>
        </w:rPr>
        <w:t>八、国有资本占用情况说明</w:t>
      </w:r>
    </w:p>
    <w:p w:rsidR="002B6AB5" w:rsidRPr="00BD7920" w:rsidRDefault="002B6AB5" w:rsidP="00763ED2">
      <w:pPr>
        <w:autoSpaceDE w:val="0"/>
        <w:autoSpaceDN w:val="0"/>
        <w:adjustRightInd w:val="0"/>
        <w:ind w:firstLine="570"/>
        <w:rPr>
          <w:rFonts w:ascii="仿宋_GB2312" w:eastAsia="仿宋_GB2312" w:cs="仿宋_GB2312"/>
          <w:sz w:val="32"/>
          <w:szCs w:val="32"/>
        </w:rPr>
      </w:pPr>
      <w:r>
        <w:rPr>
          <w:rFonts w:ascii="仿宋_GB2312" w:eastAsia="仿宋_GB2312" w:cs="仿宋_GB2312"/>
          <w:sz w:val="32"/>
          <w:szCs w:val="32"/>
        </w:rPr>
        <w:t>2019</w:t>
      </w:r>
      <w:r>
        <w:rPr>
          <w:rFonts w:ascii="仿宋_GB2312" w:eastAsia="仿宋_GB2312" w:cs="仿宋_GB2312" w:hint="eastAsia"/>
          <w:sz w:val="32"/>
          <w:szCs w:val="32"/>
        </w:rPr>
        <w:t>年年</w:t>
      </w:r>
      <w:proofErr w:type="gramStart"/>
      <w:r>
        <w:rPr>
          <w:rFonts w:ascii="仿宋_GB2312" w:eastAsia="仿宋_GB2312" w:cs="仿宋_GB2312" w:hint="eastAsia"/>
          <w:sz w:val="32"/>
          <w:szCs w:val="32"/>
        </w:rPr>
        <w:t>末资产</w:t>
      </w:r>
      <w:proofErr w:type="gramEnd"/>
      <w:r>
        <w:rPr>
          <w:rFonts w:ascii="仿宋_GB2312" w:eastAsia="仿宋_GB2312" w:cs="仿宋_GB2312" w:hint="eastAsia"/>
          <w:sz w:val="32"/>
          <w:szCs w:val="32"/>
        </w:rPr>
        <w:t>总额为</w:t>
      </w:r>
      <w:r>
        <w:rPr>
          <w:rFonts w:ascii="仿宋_GB2312" w:eastAsia="仿宋_GB2312" w:cs="仿宋_GB2312"/>
          <w:sz w:val="32"/>
          <w:szCs w:val="32"/>
        </w:rPr>
        <w:t>573.76</w:t>
      </w:r>
      <w:r>
        <w:rPr>
          <w:rFonts w:ascii="仿宋_GB2312" w:eastAsia="仿宋_GB2312" w:cs="仿宋_GB2312" w:hint="eastAsia"/>
          <w:sz w:val="32"/>
          <w:szCs w:val="32"/>
        </w:rPr>
        <w:t>万元，其中流动资产</w:t>
      </w:r>
      <w:r>
        <w:rPr>
          <w:rFonts w:ascii="仿宋_GB2312" w:eastAsia="仿宋_GB2312" w:cs="仿宋_GB2312"/>
          <w:sz w:val="32"/>
          <w:szCs w:val="32"/>
        </w:rPr>
        <w:t>40.60</w:t>
      </w:r>
      <w:r>
        <w:rPr>
          <w:rFonts w:ascii="仿宋_GB2312" w:eastAsia="仿宋_GB2312" w:cs="仿宋_GB2312" w:hint="eastAsia"/>
          <w:sz w:val="32"/>
          <w:szCs w:val="32"/>
        </w:rPr>
        <w:t>万元，固定资产</w:t>
      </w:r>
      <w:r>
        <w:rPr>
          <w:rFonts w:ascii="仿宋_GB2312" w:eastAsia="仿宋_GB2312" w:cs="仿宋_GB2312"/>
          <w:sz w:val="32"/>
          <w:szCs w:val="32"/>
        </w:rPr>
        <w:t>475.73</w:t>
      </w:r>
      <w:r>
        <w:rPr>
          <w:rFonts w:ascii="仿宋_GB2312" w:eastAsia="仿宋_GB2312" w:cs="仿宋_GB2312" w:hint="eastAsia"/>
          <w:sz w:val="32"/>
          <w:szCs w:val="32"/>
        </w:rPr>
        <w:t>万元，无形资产</w:t>
      </w:r>
      <w:r>
        <w:rPr>
          <w:rFonts w:ascii="仿宋_GB2312" w:eastAsia="仿宋_GB2312" w:cs="仿宋_GB2312"/>
          <w:sz w:val="32"/>
          <w:szCs w:val="32"/>
        </w:rPr>
        <w:t>57.42</w:t>
      </w:r>
      <w:r>
        <w:rPr>
          <w:rFonts w:ascii="仿宋_GB2312" w:eastAsia="仿宋_GB2312" w:cs="仿宋_GB2312" w:hint="eastAsia"/>
          <w:sz w:val="32"/>
          <w:szCs w:val="32"/>
        </w:rPr>
        <w:t>万元。</w:t>
      </w:r>
    </w:p>
    <w:sectPr w:rsidR="002B6AB5" w:rsidRPr="00BD7920" w:rsidSect="00CB288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6AB5" w:rsidRDefault="002B6AB5" w:rsidP="00391AFF">
      <w:r>
        <w:separator/>
      </w:r>
    </w:p>
  </w:endnote>
  <w:endnote w:type="continuationSeparator" w:id="0">
    <w:p w:rsidR="002B6AB5" w:rsidRDefault="002B6AB5" w:rsidP="00391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6AB5" w:rsidRDefault="002B6AB5" w:rsidP="00391AFF">
      <w:r>
        <w:separator/>
      </w:r>
    </w:p>
  </w:footnote>
  <w:footnote w:type="continuationSeparator" w:id="0">
    <w:p w:rsidR="002B6AB5" w:rsidRDefault="002B6AB5" w:rsidP="00391A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78CE"/>
    <w:rsid w:val="00060F31"/>
    <w:rsid w:val="000903D1"/>
    <w:rsid w:val="000D08C0"/>
    <w:rsid w:val="000E3150"/>
    <w:rsid w:val="001B7903"/>
    <w:rsid w:val="001D5E4D"/>
    <w:rsid w:val="0022486B"/>
    <w:rsid w:val="00263F7C"/>
    <w:rsid w:val="002B6AB5"/>
    <w:rsid w:val="002D2D8A"/>
    <w:rsid w:val="002F59AA"/>
    <w:rsid w:val="0033054E"/>
    <w:rsid w:val="00391AFF"/>
    <w:rsid w:val="003A12B4"/>
    <w:rsid w:val="003B72C5"/>
    <w:rsid w:val="00424963"/>
    <w:rsid w:val="00426AB9"/>
    <w:rsid w:val="004278CF"/>
    <w:rsid w:val="004432EB"/>
    <w:rsid w:val="00444863"/>
    <w:rsid w:val="004A14F7"/>
    <w:rsid w:val="004A2AFE"/>
    <w:rsid w:val="004C683D"/>
    <w:rsid w:val="004C78CE"/>
    <w:rsid w:val="005259F1"/>
    <w:rsid w:val="00554220"/>
    <w:rsid w:val="005C6F76"/>
    <w:rsid w:val="006102BF"/>
    <w:rsid w:val="006348D8"/>
    <w:rsid w:val="006F3390"/>
    <w:rsid w:val="00763ED2"/>
    <w:rsid w:val="007732D5"/>
    <w:rsid w:val="007E4654"/>
    <w:rsid w:val="008561DB"/>
    <w:rsid w:val="00877B20"/>
    <w:rsid w:val="008C0AF2"/>
    <w:rsid w:val="00A03DB5"/>
    <w:rsid w:val="00AE7495"/>
    <w:rsid w:val="00B0575A"/>
    <w:rsid w:val="00B83A03"/>
    <w:rsid w:val="00BD7920"/>
    <w:rsid w:val="00BE5493"/>
    <w:rsid w:val="00C225FD"/>
    <w:rsid w:val="00C24BED"/>
    <w:rsid w:val="00C70538"/>
    <w:rsid w:val="00C86BA6"/>
    <w:rsid w:val="00CB2881"/>
    <w:rsid w:val="00DD5E4C"/>
    <w:rsid w:val="00E0634A"/>
    <w:rsid w:val="00EF6628"/>
    <w:rsid w:val="348229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28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CB2881"/>
    <w:pPr>
      <w:tabs>
        <w:tab w:val="center" w:pos="4153"/>
        <w:tab w:val="right" w:pos="8306"/>
      </w:tabs>
      <w:snapToGrid w:val="0"/>
      <w:jc w:val="left"/>
    </w:pPr>
    <w:rPr>
      <w:sz w:val="18"/>
      <w:szCs w:val="18"/>
    </w:rPr>
  </w:style>
  <w:style w:type="character" w:customStyle="1" w:styleId="Char">
    <w:name w:val="页脚 Char"/>
    <w:basedOn w:val="a0"/>
    <w:link w:val="a3"/>
    <w:uiPriority w:val="99"/>
    <w:semiHidden/>
    <w:locked/>
    <w:rsid w:val="00CB2881"/>
    <w:rPr>
      <w:rFonts w:ascii="Calibri" w:eastAsia="宋体" w:hAnsi="Calibri" w:cs="Times New Roman"/>
      <w:sz w:val="18"/>
      <w:szCs w:val="18"/>
    </w:rPr>
  </w:style>
  <w:style w:type="paragraph" w:styleId="a4">
    <w:name w:val="header"/>
    <w:basedOn w:val="a"/>
    <w:link w:val="Char0"/>
    <w:uiPriority w:val="99"/>
    <w:rsid w:val="00CB288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locked/>
    <w:rsid w:val="00CB2881"/>
    <w:rPr>
      <w:rFonts w:ascii="Calibri" w:eastAsia="宋体" w:hAnsi="Calibri" w:cs="Times New Roman"/>
      <w:sz w:val="18"/>
      <w:szCs w:val="18"/>
    </w:rPr>
  </w:style>
  <w:style w:type="paragraph" w:styleId="a5">
    <w:name w:val="Document Map"/>
    <w:basedOn w:val="a"/>
    <w:link w:val="Char1"/>
    <w:uiPriority w:val="99"/>
    <w:semiHidden/>
    <w:rsid w:val="004C683D"/>
    <w:pPr>
      <w:shd w:val="clear" w:color="auto" w:fill="000080"/>
    </w:pPr>
  </w:style>
  <w:style w:type="character" w:customStyle="1" w:styleId="Char1">
    <w:name w:val="文档结构图 Char"/>
    <w:basedOn w:val="a0"/>
    <w:link w:val="a5"/>
    <w:uiPriority w:val="99"/>
    <w:semiHidden/>
    <w:rsid w:val="002E4C45"/>
    <w:rPr>
      <w:rFonts w:ascii="Times New Roman" w:hAnsi="Times New Roman"/>
      <w:sz w:val="0"/>
      <w:szCs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288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CB2881"/>
    <w:pPr>
      <w:tabs>
        <w:tab w:val="center" w:pos="4153"/>
        <w:tab w:val="right" w:pos="8306"/>
      </w:tabs>
      <w:snapToGrid w:val="0"/>
      <w:jc w:val="left"/>
    </w:pPr>
    <w:rPr>
      <w:sz w:val="18"/>
      <w:szCs w:val="18"/>
    </w:rPr>
  </w:style>
  <w:style w:type="character" w:customStyle="1" w:styleId="Char">
    <w:name w:val="页脚 Char"/>
    <w:basedOn w:val="a0"/>
    <w:link w:val="a3"/>
    <w:uiPriority w:val="99"/>
    <w:semiHidden/>
    <w:locked/>
    <w:rsid w:val="00CB2881"/>
    <w:rPr>
      <w:rFonts w:ascii="Calibri" w:eastAsia="宋体" w:hAnsi="Calibri" w:cs="Times New Roman"/>
      <w:sz w:val="18"/>
      <w:szCs w:val="18"/>
    </w:rPr>
  </w:style>
  <w:style w:type="paragraph" w:styleId="a4">
    <w:name w:val="header"/>
    <w:basedOn w:val="a"/>
    <w:link w:val="Char0"/>
    <w:uiPriority w:val="99"/>
    <w:rsid w:val="00CB288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locked/>
    <w:rsid w:val="00CB2881"/>
    <w:rPr>
      <w:rFonts w:ascii="Calibri" w:eastAsia="宋体" w:hAnsi="Calibri" w:cs="Times New Roman"/>
      <w:sz w:val="18"/>
      <w:szCs w:val="18"/>
    </w:rPr>
  </w:style>
  <w:style w:type="paragraph" w:styleId="a5">
    <w:name w:val="Document Map"/>
    <w:basedOn w:val="a"/>
    <w:link w:val="Char1"/>
    <w:uiPriority w:val="99"/>
    <w:semiHidden/>
    <w:rsid w:val="004C683D"/>
    <w:pPr>
      <w:shd w:val="clear" w:color="auto" w:fill="000080"/>
    </w:pPr>
  </w:style>
  <w:style w:type="character" w:customStyle="1" w:styleId="Char1">
    <w:name w:val="文档结构图 Char"/>
    <w:basedOn w:val="a0"/>
    <w:link w:val="a5"/>
    <w:uiPriority w:val="99"/>
    <w:semiHidden/>
    <w:rsid w:val="002E4C45"/>
    <w:rPr>
      <w:rFonts w:ascii="Times New Roman" w:hAnsi="Times New Roman"/>
      <w:sz w:val="0"/>
      <w:sz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273</Words>
  <Characters>1557</Characters>
  <Application>Microsoft Office Word</Application>
  <DocSecurity>4</DocSecurity>
  <Lines>12</Lines>
  <Paragraphs>3</Paragraphs>
  <ScaleCrop>false</ScaleCrop>
  <Company> </Company>
  <LinksUpToDate>false</LinksUpToDate>
  <CharactersWithSpaces>1827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刘国华</dc:creator>
  <cp:lastModifiedBy>zyq</cp:lastModifiedBy>
  <cp:revision>2</cp:revision>
  <dcterms:created xsi:type="dcterms:W3CDTF">2020-12-09T03:15:00Z</dcterms:created>
  <dcterms:modified xsi:type="dcterms:W3CDTF">2020-12-09T03:15:00Z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